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BE" w:rsidRPr="00B44FBE" w:rsidRDefault="00B44FBE" w:rsidP="00B44F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4FBE">
        <w:rPr>
          <w:rFonts w:ascii="Times New Roman" w:hAnsi="Times New Roman" w:cs="Times New Roman"/>
          <w:b/>
          <w:sz w:val="28"/>
          <w:szCs w:val="28"/>
        </w:rPr>
        <w:t>А Н А Л И З</w:t>
      </w:r>
    </w:p>
    <w:p w:rsidR="00B05098" w:rsidRPr="008549BF" w:rsidRDefault="00B44FBE" w:rsidP="00B05098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49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обращений граждан, поступивших в адрес администрации </w:t>
      </w:r>
      <w:proofErr w:type="spellStart"/>
      <w:r w:rsidR="00B050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Афанасовского</w:t>
      </w:r>
      <w:proofErr w:type="spellEnd"/>
      <w:r w:rsidR="00B050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сельского поселения муниципального района </w:t>
      </w:r>
      <w:proofErr w:type="spellStart"/>
      <w:r w:rsidR="00B050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Корочанский</w:t>
      </w:r>
      <w:proofErr w:type="spellEnd"/>
      <w:r w:rsidR="00B050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район </w:t>
      </w:r>
    </w:p>
    <w:p w:rsidR="00130A72" w:rsidRPr="008549BF" w:rsidRDefault="00B05098" w:rsidP="00B44FBE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2024</w:t>
      </w:r>
      <w:r w:rsidR="00B44FBE" w:rsidRPr="008549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году.</w:t>
      </w:r>
    </w:p>
    <w:p w:rsidR="00B44FBE" w:rsidRPr="008549BF" w:rsidRDefault="00B05098" w:rsidP="00B44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B44FBE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работа по обращению граждан по-прежнему являлась одним из важных направлений деятельности </w:t>
      </w:r>
      <w:proofErr w:type="spellStart"/>
      <w:r w:rsidR="00B44FBE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44FBE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4FBE" w:rsidRPr="008549BF" w:rsidRDefault="00B44FBE" w:rsidP="00B44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  рассматриваются в установленном порядке,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B44FBE" w:rsidRPr="008549BF" w:rsidRDefault="00B05098" w:rsidP="00B44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 сельского поселения</w:t>
      </w:r>
      <w:r w:rsidR="00B44FBE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сложилась определенная система работы с письмами, жалобами и заявлениями граждан.</w:t>
      </w:r>
    </w:p>
    <w:p w:rsidR="00B44FBE" w:rsidRPr="008549BF" w:rsidRDefault="00B44FBE" w:rsidP="00B44F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направлениями работы с письменными и устными обращениями являются:</w:t>
      </w:r>
    </w:p>
    <w:p w:rsidR="00B44FBE" w:rsidRPr="008549BF" w:rsidRDefault="00B44FBE" w:rsidP="00B4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письменных обращений, направленных на имя главы </w:t>
      </w:r>
      <w:r w:rsidR="00CB6F98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B05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4FBE" w:rsidRPr="008549BF" w:rsidRDefault="00B44FBE" w:rsidP="00B4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граждан главой </w:t>
      </w:r>
      <w:r w:rsidR="00CB6F98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</w:t>
      </w: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ведется в установленные и доведенные до сведения граждан дни и часы приема;</w:t>
      </w:r>
    </w:p>
    <w:p w:rsidR="00B44FBE" w:rsidRPr="008549BF" w:rsidRDefault="00B44FBE" w:rsidP="00B44F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гражданами по телефонной связи.</w:t>
      </w:r>
    </w:p>
    <w:p w:rsidR="00CB6F98" w:rsidRPr="008549BF" w:rsidRDefault="00B05098" w:rsidP="00CB6F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2024</w:t>
      </w:r>
      <w:r w:rsidR="00CB6F98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администрацию от жит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елей поступило и рассмотрено 31</w:t>
      </w:r>
      <w:r w:rsidR="00591F73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</w:t>
      </w:r>
      <w:r w:rsidR="001C56D1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устных обращения, что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обращение</w:t>
      </w:r>
      <w:r w:rsidR="00591F73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меньше</w:t>
      </w:r>
      <w:r w:rsidR="00CB6F98"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за предыдущий год. </w:t>
      </w:r>
    </w:p>
    <w:p w:rsidR="00591F73" w:rsidRPr="00B05098" w:rsidRDefault="00591F73" w:rsidP="00591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0DCF" w:rsidRPr="00130DCF" w:rsidRDefault="00130DCF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 рассмотрение обращений, оказание содействия заявителям в защите их прав и законных интересов является главной задачей в работе с обращениями граждан администрации</w:t>
      </w:r>
      <w:r w:rsidR="007B5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509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B0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30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DCF" w:rsidRDefault="00130DCF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своевременное и полное ра</w:t>
      </w:r>
      <w:r w:rsidR="00B0509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ссмотрение обращений возложена на заместителя главы администрации сельского поселения, Крюкову Г.В.., непосредственного исполнителя</w:t>
      </w:r>
      <w:r w:rsidRPr="0013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заявителям. </w:t>
      </w:r>
    </w:p>
    <w:p w:rsidR="00130DCF" w:rsidRDefault="00130DCF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поступившие, обращения анализируются, для их исполнения разрабатываются мероприятия, по результатам рассмотрения обратившимся даются ответы.  </w:t>
      </w:r>
    </w:p>
    <w:p w:rsidR="00591F73" w:rsidRDefault="00ED5BD4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Понимая</w:t>
      </w:r>
      <w:r w:rsidR="0064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0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Pr="00ED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proofErr w:type="gramEnd"/>
      <w:r w:rsidRPr="00ED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своевременного рассмотрения обраще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в администрации </w:t>
      </w:r>
      <w:r w:rsidR="00B0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D5B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</w:t>
      </w:r>
      <w:r w:rsidR="006400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предупредительный контроль за</w:t>
      </w:r>
      <w:r w:rsidRPr="00ED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окончанием срока исполнения обращений и снятия его с контроля.  В </w:t>
      </w:r>
      <w:r w:rsidR="006400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переадресации заявления</w:t>
      </w:r>
      <w:r w:rsidRPr="00ED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другое ведомств</w:t>
      </w:r>
      <w:r w:rsidR="006400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для дальнейшего рассмотрения,</w:t>
      </w:r>
      <w:r w:rsidRPr="00ED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информируют заявителя.</w:t>
      </w:r>
    </w:p>
    <w:p w:rsidR="00243373" w:rsidRDefault="00243373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73" w:rsidRDefault="00243373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373" w:rsidRDefault="00243373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90" w:rsidRPr="00CD2A07" w:rsidRDefault="007B5390" w:rsidP="007B5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обращений граждан, поступивших  в администрацию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B5390" w:rsidRDefault="007B5390" w:rsidP="007B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F7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6.5pt" o:ole="">
            <v:imagedata r:id="rId6" o:title=""/>
          </v:shape>
          <o:OLEObject Type="Embed" ProgID="Equation.3" ShapeID="_x0000_i1026" DrawAspect="Content" ObjectID="_1796821560" r:id="rId7"/>
        </w:object>
      </w:r>
    </w:p>
    <w:p w:rsidR="00130DCF" w:rsidRDefault="00130DCF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DCF" w:rsidRDefault="007B5390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90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DCF" w:rsidRDefault="00130DCF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E0" w:rsidRDefault="006400E0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FF7" w:rsidRPr="008549BF" w:rsidRDefault="00925FF7" w:rsidP="00130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5FF7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80" w:dyaOrig="340">
          <v:shape id="_x0000_i1025" type="#_x0000_t75" style="width:9pt;height:16.5pt" o:ole="">
            <v:imagedata r:id="rId6" o:title=""/>
          </v:shape>
          <o:OLEObject Type="Embed" ProgID="Equation.3" ShapeID="_x0000_i1025" DrawAspect="Content" ObjectID="_1796821561" r:id="rId9"/>
        </w:object>
      </w:r>
    </w:p>
    <w:p w:rsidR="00130DCF" w:rsidRPr="008549BF" w:rsidRDefault="00B2592C" w:rsidP="00CD2A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30DCF" w:rsidRPr="00854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Письменные обращения, поступившие в администрацию, взяты на контроль и рассмотрены. Из них </w:t>
      </w:r>
      <w:r w:rsidR="007B5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130DCF" w:rsidRPr="00854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просьб было удовлетворено, по остальным обращениям даны разъяснения </w:t>
      </w:r>
      <w:proofErr w:type="gramStart"/>
      <w:r w:rsidR="00130DCF" w:rsidRPr="00854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proofErr w:type="gramEnd"/>
      <w:r w:rsidR="00130DCF" w:rsidRPr="00854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действующего законодательства.  </w:t>
      </w:r>
    </w:p>
    <w:p w:rsidR="00F90BDD" w:rsidRDefault="00502ACE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правило, в обращениях граждане затрагивают </w:t>
      </w:r>
      <w:r w:rsidR="00F9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F90BD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ремонт фонарей уличного освещения – 9;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спил аварийных деревьев – 8;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очистка колодцев – 2;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устройство остановки школьного автобуса – 1;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вывоз мусора – 2;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помощи одинокому пенсионеру – 1;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подключение частного домовладения к центральному водопроводу -1;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отлов безнадзорных животных -2;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домашних животных -1;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подача заявки на ремонт электрического счетчика – 1;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жалоба на соседей -2;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расчистка дороги к частному домовладению- 1</w:t>
      </w:r>
    </w:p>
    <w:p w:rsidR="00F90BDD" w:rsidRDefault="00F90BDD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590" w:rsidRDefault="00146590" w:rsidP="00CD2A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9BF">
        <w:rPr>
          <w:rFonts w:ascii="Times New Roman" w:hAnsi="Times New Roman" w:cs="Times New Roman"/>
          <w:color w:val="000000" w:themeColor="text1"/>
          <w:sz w:val="28"/>
          <w:szCs w:val="28"/>
        </w:rPr>
        <w:t>Общий анализ обращений показывает, что по-прежнему самыми сложными остаются проблемы коммунального характера</w:t>
      </w:r>
      <w:r w:rsidR="00F90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6590" w:rsidRDefault="00146590" w:rsidP="00130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3C" w:rsidRDefault="00B2143C" w:rsidP="00CB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43C" w:rsidRDefault="00B2143C" w:rsidP="00CB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43C" w:rsidRDefault="00F000A9" w:rsidP="0024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0A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388100" cy="7212965"/>
            <wp:effectExtent l="19050" t="0" r="12700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143C" w:rsidRDefault="00B2143C" w:rsidP="00CB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43C" w:rsidRDefault="00B2143C" w:rsidP="00CB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43C" w:rsidRDefault="00B2143C" w:rsidP="00CB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43C" w:rsidRDefault="00B2143C" w:rsidP="00CB6E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EDA" w:rsidRDefault="00692EDA" w:rsidP="00692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EDA" w:rsidRDefault="00692EDA" w:rsidP="00692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EDA" w:rsidRDefault="00692EDA" w:rsidP="00692E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00817" w:rsidRPr="00400817" w:rsidRDefault="00400817" w:rsidP="0040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17">
        <w:rPr>
          <w:rFonts w:ascii="Times New Roman" w:hAnsi="Times New Roman" w:cs="Times New Roman"/>
          <w:sz w:val="28"/>
          <w:szCs w:val="28"/>
        </w:rPr>
        <w:lastRenderedPageBreak/>
        <w:t>Федеральный зако</w:t>
      </w:r>
      <w:r>
        <w:rPr>
          <w:rFonts w:ascii="Times New Roman" w:hAnsi="Times New Roman" w:cs="Times New Roman"/>
          <w:sz w:val="28"/>
          <w:szCs w:val="28"/>
        </w:rPr>
        <w:t>н от 02 мая 2006 года № 59-ФЗ «</w:t>
      </w:r>
      <w:r w:rsidRPr="00400817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устанавливает единый порядок </w:t>
      </w:r>
      <w:r w:rsidRPr="00400817">
        <w:rPr>
          <w:rFonts w:ascii="Times New Roman" w:hAnsi="Times New Roman" w:cs="Times New Roman"/>
          <w:sz w:val="28"/>
          <w:szCs w:val="28"/>
        </w:rPr>
        <w:t>подачи и рассмотрения обращений граждан.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0817">
        <w:rPr>
          <w:rFonts w:ascii="Times New Roman" w:hAnsi="Times New Roman" w:cs="Times New Roman"/>
          <w:sz w:val="28"/>
          <w:szCs w:val="28"/>
        </w:rPr>
        <w:t xml:space="preserve"> он включает в себя норму, согласно которой обращение должно быть рассмотрено по компетенции в течение 30 дней со дня его регистрации в государственном органе или органе местного самоуправления. </w:t>
      </w:r>
    </w:p>
    <w:p w:rsidR="00400817" w:rsidRPr="00400817" w:rsidRDefault="00400817" w:rsidP="00400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обращений и жалоб в 2</w:t>
      </w:r>
      <w:r w:rsidR="00243373">
        <w:rPr>
          <w:rFonts w:ascii="Times New Roman" w:hAnsi="Times New Roman" w:cs="Times New Roman"/>
          <w:sz w:val="28"/>
          <w:szCs w:val="28"/>
        </w:rPr>
        <w:t>024</w:t>
      </w:r>
      <w:r w:rsidRPr="00400817">
        <w:rPr>
          <w:rFonts w:ascii="Times New Roman" w:hAnsi="Times New Roman" w:cs="Times New Roman"/>
          <w:sz w:val="28"/>
          <w:szCs w:val="28"/>
        </w:rPr>
        <w:t xml:space="preserve"> году соблюдены и не нарушались.</w:t>
      </w:r>
    </w:p>
    <w:p w:rsidR="00DF6B67" w:rsidRDefault="00DF6B67" w:rsidP="00F2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B67" w:rsidRDefault="00DF6B67" w:rsidP="00F2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B67" w:rsidRDefault="00DF6B67" w:rsidP="00F2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B67" w:rsidRDefault="00DF6B67" w:rsidP="00F2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B67" w:rsidRPr="00706E3C" w:rsidRDefault="00DF6B67" w:rsidP="00F2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B67" w:rsidRPr="00706E3C" w:rsidSect="004A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2F40"/>
    <w:multiLevelType w:val="hybridMultilevel"/>
    <w:tmpl w:val="DCB0F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3CA"/>
    <w:rsid w:val="000B0B86"/>
    <w:rsid w:val="00103DAF"/>
    <w:rsid w:val="00130DCF"/>
    <w:rsid w:val="00146590"/>
    <w:rsid w:val="001C56D1"/>
    <w:rsid w:val="00231C5C"/>
    <w:rsid w:val="00243373"/>
    <w:rsid w:val="0027272A"/>
    <w:rsid w:val="002837EA"/>
    <w:rsid w:val="003E1115"/>
    <w:rsid w:val="00400817"/>
    <w:rsid w:val="004023CA"/>
    <w:rsid w:val="0040553E"/>
    <w:rsid w:val="00455CF3"/>
    <w:rsid w:val="00484E45"/>
    <w:rsid w:val="00487941"/>
    <w:rsid w:val="004A59D3"/>
    <w:rsid w:val="00502ACE"/>
    <w:rsid w:val="005462AD"/>
    <w:rsid w:val="00591F73"/>
    <w:rsid w:val="005A2DF4"/>
    <w:rsid w:val="005A3E07"/>
    <w:rsid w:val="006400E0"/>
    <w:rsid w:val="00680FE5"/>
    <w:rsid w:val="00692EDA"/>
    <w:rsid w:val="00706E3C"/>
    <w:rsid w:val="00722A33"/>
    <w:rsid w:val="007B5390"/>
    <w:rsid w:val="007C5336"/>
    <w:rsid w:val="00834379"/>
    <w:rsid w:val="008549BF"/>
    <w:rsid w:val="00876BF4"/>
    <w:rsid w:val="00925FF7"/>
    <w:rsid w:val="00A21083"/>
    <w:rsid w:val="00B05098"/>
    <w:rsid w:val="00B2143C"/>
    <w:rsid w:val="00B2592C"/>
    <w:rsid w:val="00B44FBE"/>
    <w:rsid w:val="00C72905"/>
    <w:rsid w:val="00CB6ED1"/>
    <w:rsid w:val="00CB6F98"/>
    <w:rsid w:val="00CD2A07"/>
    <w:rsid w:val="00CF4131"/>
    <w:rsid w:val="00D21270"/>
    <w:rsid w:val="00D2277E"/>
    <w:rsid w:val="00DD0B06"/>
    <w:rsid w:val="00DF6B67"/>
    <w:rsid w:val="00E43E0B"/>
    <w:rsid w:val="00ED5BD4"/>
    <w:rsid w:val="00ED6E3D"/>
    <w:rsid w:val="00F000A9"/>
    <w:rsid w:val="00F2012B"/>
    <w:rsid w:val="00F90BDD"/>
    <w:rsid w:val="00FB268F"/>
    <w:rsid w:val="00FF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FBE"/>
    <w:pPr>
      <w:ind w:left="720"/>
      <w:contextualSpacing/>
    </w:pPr>
  </w:style>
  <w:style w:type="table" w:styleId="a4">
    <w:name w:val="Table Grid"/>
    <w:basedOn w:val="a1"/>
    <w:uiPriority w:val="99"/>
    <w:rsid w:val="00591F7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1;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1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Лист1!$B$10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Лист1!$A$11:$A$14</c:f>
              <c:strCache>
                <c:ptCount val="4"/>
                <c:pt idx="0">
                  <c:v>письменные обращения </c:v>
                </c:pt>
                <c:pt idx="1">
                  <c:v>Обращения на личном приеме</c:v>
                </c:pt>
                <c:pt idx="2">
                  <c:v>Обращения по телефону</c:v>
                </c:pt>
                <c:pt idx="3">
                  <c:v>обращения по электронной почте</c:v>
                </c:pt>
              </c:strCache>
            </c:strRef>
          </c:cat>
          <c:val>
            <c:numRef>
              <c:f>Лист1!$B$11:$B$14</c:f>
              <c:numCache>
                <c:formatCode>General</c:formatCode>
                <c:ptCount val="4"/>
                <c:pt idx="0">
                  <c:v>12</c:v>
                </c:pt>
                <c:pt idx="1">
                  <c:v>8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Лист1!$C$10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Лист1!$A$11:$A$14</c:f>
              <c:strCache>
                <c:ptCount val="4"/>
                <c:pt idx="0">
                  <c:v>письменные обращения </c:v>
                </c:pt>
                <c:pt idx="1">
                  <c:v>Обращения на личном приеме</c:v>
                </c:pt>
                <c:pt idx="2">
                  <c:v>Обращения по телефону</c:v>
                </c:pt>
                <c:pt idx="3">
                  <c:v>обращения по электронной почте</c:v>
                </c:pt>
              </c:strCache>
            </c:strRef>
          </c:cat>
          <c:val>
            <c:numRef>
              <c:f>Лист1!$C$11:$C$14</c:f>
              <c:numCache>
                <c:formatCode>General</c:formatCode>
                <c:ptCount val="4"/>
                <c:pt idx="0">
                  <c:v>13</c:v>
                </c:pt>
                <c:pt idx="1">
                  <c:v>8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</c:ser>
        <c:shape val="cylinder"/>
        <c:axId val="61325312"/>
        <c:axId val="61326848"/>
        <c:axId val="0"/>
      </c:bar3DChart>
      <c:catAx>
        <c:axId val="61325312"/>
        <c:scaling>
          <c:orientation val="minMax"/>
        </c:scaling>
        <c:axPos val="b"/>
        <c:tickLblPos val="nextTo"/>
        <c:crossAx val="61326848"/>
        <c:crosses val="autoZero"/>
        <c:auto val="1"/>
        <c:lblAlgn val="ctr"/>
        <c:lblOffset val="100"/>
      </c:catAx>
      <c:valAx>
        <c:axId val="61326848"/>
        <c:scaling>
          <c:orientation val="minMax"/>
        </c:scaling>
        <c:axPos val="l"/>
        <c:majorGridlines/>
        <c:numFmt formatCode="General" sourceLinked="1"/>
        <c:tickLblPos val="nextTo"/>
        <c:crossAx val="61325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Лист1!$A$1:$A$12</c:f>
              <c:strCache>
                <c:ptCount val="12"/>
                <c:pt idx="0">
                  <c:v>ремонт фонарей уличного освещения </c:v>
                </c:pt>
                <c:pt idx="1">
                  <c:v>спил аварийных деревьев </c:v>
                </c:pt>
                <c:pt idx="2">
                  <c:v>очистка колодцев </c:v>
                </c:pt>
                <c:pt idx="3">
                  <c:v>устройство остановки школьного автобуса </c:v>
                </c:pt>
                <c:pt idx="4">
                  <c:v>вывоз мусора </c:v>
                </c:pt>
                <c:pt idx="5">
                  <c:v>организация помощи одинокому пенсионеру </c:v>
                </c:pt>
                <c:pt idx="6">
                  <c:v>подключение частного домовладения к центральному водопроводу </c:v>
                </c:pt>
                <c:pt idx="7">
                  <c:v>отлов безнадзорных животных </c:v>
                </c:pt>
                <c:pt idx="8">
                  <c:v>содержание домашних животных </c:v>
                </c:pt>
                <c:pt idx="9">
                  <c:v>подача заявки на ремонт электрического счетчика </c:v>
                </c:pt>
                <c:pt idx="10">
                  <c:v> жалоба на соседей </c:v>
                </c:pt>
                <c:pt idx="11">
                  <c:v>расчистка дороги к частному домовладению</c:v>
                </c:pt>
              </c:strCache>
            </c:strRef>
          </c:cat>
          <c:val>
            <c:numRef>
              <c:f>Лист1!$B$1:$B$12</c:f>
              <c:numCache>
                <c:formatCode>General</c:formatCode>
                <c:ptCount val="12"/>
                <c:pt idx="0">
                  <c:v>9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Бегущая строка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292D-EB7E-47F0-9D54-FD12E607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Попова</dc:creator>
  <cp:keywords/>
  <dc:description/>
  <cp:lastModifiedBy>Я</cp:lastModifiedBy>
  <cp:revision>4</cp:revision>
  <cp:lastPrinted>2018-01-20T13:26:00Z</cp:lastPrinted>
  <dcterms:created xsi:type="dcterms:W3CDTF">2019-03-05T04:37:00Z</dcterms:created>
  <dcterms:modified xsi:type="dcterms:W3CDTF">2024-12-27T13:20:00Z</dcterms:modified>
</cp:coreProperties>
</file>